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643D1" w14:textId="77777777" w:rsidR="007543F1" w:rsidRPr="0053616E" w:rsidRDefault="007543F1" w:rsidP="00303DD9">
      <w:pPr>
        <w:rPr>
          <w:rFonts w:cstheme="minorHAnsi"/>
        </w:rPr>
      </w:pPr>
    </w:p>
    <w:p w14:paraId="79C465B0" w14:textId="77777777" w:rsidR="00303DD9" w:rsidRPr="0053616E" w:rsidRDefault="007543F1" w:rsidP="00303DD9">
      <w:pPr>
        <w:rPr>
          <w:rFonts w:cstheme="minorHAnsi"/>
        </w:rPr>
      </w:pPr>
      <w:r w:rsidRPr="0053616E">
        <w:rPr>
          <w:rFonts w:cstheme="minorHAnsi"/>
        </w:rPr>
        <w:t xml:space="preserve">Dear Dr. </w:t>
      </w:r>
      <w:r w:rsidR="00C72BEF" w:rsidRPr="0053616E">
        <w:rPr>
          <w:rFonts w:cstheme="minorHAnsi"/>
        </w:rPr>
        <w:t>(INSERT NAME OF OPTHALMOLOGIST)</w:t>
      </w:r>
    </w:p>
    <w:p w14:paraId="7E7E1D0D" w14:textId="77777777" w:rsidR="007543F1" w:rsidRPr="0053616E" w:rsidRDefault="007543F1" w:rsidP="007543F1">
      <w:pPr>
        <w:autoSpaceDE w:val="0"/>
        <w:autoSpaceDN w:val="0"/>
      </w:pPr>
    </w:p>
    <w:p w14:paraId="472D8644" w14:textId="73753FEB" w:rsidR="007543F1" w:rsidRPr="0053616E" w:rsidRDefault="1ABB1B20" w:rsidP="007543F1">
      <w:pPr>
        <w:autoSpaceDE w:val="0"/>
        <w:autoSpaceDN w:val="0"/>
      </w:pPr>
      <w:r>
        <w:t>There are a growing number of patients with age</w:t>
      </w:r>
      <w:r w:rsidR="00093571">
        <w:t>-</w:t>
      </w:r>
      <w:r>
        <w:t xml:space="preserve">related macular degeneration (AMD) who need our help.  Because we know the tremendous impact of early diagnosis and </w:t>
      </w:r>
      <w:proofErr w:type="gramStart"/>
      <w:r>
        <w:t>treatment</w:t>
      </w:r>
      <w:proofErr w:type="gramEnd"/>
      <w:r>
        <w:t xml:space="preserve"> we at (NAME OF PRACTICE) have acquired an AdaptDx Pro™ dark adaptometer from MacuLogix. We will be conducting dark adaptation testing as part of our evaluations for patients presenting with night vision difficulties, which has been shown to be the earliest symptom of AMD. </w:t>
      </w:r>
    </w:p>
    <w:p w14:paraId="55D3C7BD" w14:textId="74220657" w:rsidR="007543F1" w:rsidRPr="0053616E" w:rsidRDefault="00D06934" w:rsidP="007543F1">
      <w:r>
        <w:t xml:space="preserve">With the aid of dark adaptation testing, we will continue </w:t>
      </w:r>
      <w:r w:rsidR="00093571">
        <w:t xml:space="preserve">to </w:t>
      </w:r>
      <w:r>
        <w:t xml:space="preserve">closely monitor our AMD patients and immediately refer any patients </w:t>
      </w:r>
      <w:r w:rsidR="00093571">
        <w:t>with signs of</w:t>
      </w:r>
      <w:r>
        <w:t xml:space="preserve"> advanced stage AMD for more timely intervention</w:t>
      </w:r>
      <w:r w:rsidR="007543F1" w:rsidRPr="0053616E">
        <w:t xml:space="preserve">. It is my hope that, working together, we can intervene earlier in the disease </w:t>
      </w:r>
      <w:r>
        <w:t>process</w:t>
      </w:r>
      <w:r w:rsidR="007543F1" w:rsidRPr="0053616E">
        <w:t xml:space="preserve"> to preserve our patients’ vision and quality of life.</w:t>
      </w:r>
      <w:r>
        <w:t xml:space="preserve">  </w:t>
      </w:r>
    </w:p>
    <w:p w14:paraId="38A2751A" w14:textId="77777777" w:rsidR="00303DD9" w:rsidRPr="0053616E" w:rsidRDefault="00303DD9" w:rsidP="00303DD9">
      <w:pPr>
        <w:rPr>
          <w:rFonts w:cstheme="minorHAnsi"/>
          <w:bCs/>
        </w:rPr>
      </w:pPr>
      <w:r w:rsidRPr="0053616E">
        <w:rPr>
          <w:rFonts w:cstheme="minorHAnsi"/>
          <w:bCs/>
        </w:rPr>
        <w:t>Sincerely,</w:t>
      </w:r>
    </w:p>
    <w:p w14:paraId="4B733F4F" w14:textId="77777777" w:rsidR="00303DD9" w:rsidRPr="0053616E" w:rsidRDefault="006E2A45" w:rsidP="00303DD9">
      <w:pPr>
        <w:rPr>
          <w:rFonts w:cstheme="minorHAnsi"/>
          <w:bCs/>
        </w:rPr>
      </w:pPr>
      <w:sdt>
        <w:sdtPr>
          <w:rPr>
            <w:rFonts w:cstheme="minorHAnsi"/>
            <w:bCs/>
          </w:rPr>
          <w:id w:val="989218917"/>
          <w:placeholder>
            <w:docPart w:val="DefaultPlaceholder_-1854013440"/>
          </w:placeholder>
        </w:sdtPr>
        <w:sdtEndPr/>
        <w:sdtContent>
          <w:r w:rsidR="00C72BEF" w:rsidRPr="0053616E">
            <w:rPr>
              <w:rFonts w:cstheme="minorHAnsi"/>
              <w:bCs/>
            </w:rPr>
            <w:t>NAME OF OPTOMETRIST</w:t>
          </w:r>
        </w:sdtContent>
      </w:sdt>
      <w:r w:rsidR="00303DD9" w:rsidRPr="0053616E">
        <w:rPr>
          <w:rFonts w:cstheme="minorHAnsi"/>
          <w:bCs/>
        </w:rPr>
        <w:t>, OD</w:t>
      </w:r>
    </w:p>
    <w:p w14:paraId="1F50A3E0" w14:textId="10DC9AEA" w:rsidR="00303DD9" w:rsidRPr="0053616E" w:rsidRDefault="00D06934" w:rsidP="00303DD9">
      <w:pPr>
        <w:rPr>
          <w:rFonts w:cstheme="minorHAnsi"/>
          <w:bCs/>
        </w:rPr>
      </w:pPr>
      <w:r>
        <w:rPr>
          <w:rFonts w:cstheme="minorHAnsi"/>
          <w:bCs/>
        </w:rPr>
        <w:t>To</w:t>
      </w:r>
      <w:r w:rsidR="00303DD9" w:rsidRPr="0053616E">
        <w:rPr>
          <w:rFonts w:cstheme="minorHAnsi"/>
          <w:bCs/>
        </w:rPr>
        <w:t xml:space="preserve"> obtain more information about the AdaptDx</w:t>
      </w:r>
      <w:r w:rsidR="00796E09">
        <w:rPr>
          <w:rFonts w:cstheme="minorHAnsi"/>
          <w:bCs/>
        </w:rPr>
        <w:t xml:space="preserve"> Pro</w:t>
      </w:r>
      <w:r w:rsidR="00303DD9" w:rsidRPr="0053616E">
        <w:rPr>
          <w:rFonts w:cstheme="minorHAnsi"/>
          <w:bCs/>
        </w:rPr>
        <w:t xml:space="preserve"> and the science behind its development</w:t>
      </w:r>
      <w:r>
        <w:rPr>
          <w:rFonts w:cstheme="minorHAnsi"/>
          <w:bCs/>
        </w:rPr>
        <w:t>, please visit</w:t>
      </w:r>
      <w:r w:rsidRPr="0053616E">
        <w:rPr>
          <w:rFonts w:cstheme="minorHAnsi"/>
          <w:bCs/>
        </w:rPr>
        <w:t xml:space="preserve"> </w:t>
      </w:r>
      <w:hyperlink r:id="rId10" w:history="1">
        <w:r w:rsidRPr="0053616E">
          <w:rPr>
            <w:rStyle w:val="Hyperlink"/>
            <w:rFonts w:cstheme="minorHAnsi"/>
            <w:color w:val="auto"/>
          </w:rPr>
          <w:t>www.maculogix.com/adaptdx/</w:t>
        </w:r>
      </w:hyperlink>
      <w:r w:rsidR="00303DD9" w:rsidRPr="0053616E">
        <w:rPr>
          <w:rFonts w:cstheme="minorHAnsi"/>
          <w:bCs/>
        </w:rPr>
        <w:t>. Some published articles about early AMD and dark adaptation are:</w:t>
      </w:r>
    </w:p>
    <w:p w14:paraId="73AB8A9C" w14:textId="77777777" w:rsidR="00303DD9" w:rsidRPr="0053616E" w:rsidRDefault="00303DD9" w:rsidP="00303DD9">
      <w:pPr>
        <w:pStyle w:val="ListParagraph"/>
        <w:numPr>
          <w:ilvl w:val="0"/>
          <w:numId w:val="1"/>
        </w:numPr>
        <w:rPr>
          <w:rFonts w:cstheme="minorHAnsi"/>
          <w:sz w:val="16"/>
          <w:szCs w:val="16"/>
        </w:rPr>
      </w:pPr>
      <w:r w:rsidRPr="0053616E">
        <w:rPr>
          <w:rFonts w:cstheme="minorHAnsi"/>
          <w:sz w:val="16"/>
          <w:szCs w:val="16"/>
        </w:rPr>
        <w:t xml:space="preserve">Neely D, Bray K, </w:t>
      </w:r>
      <w:proofErr w:type="spellStart"/>
      <w:r w:rsidRPr="0053616E">
        <w:rPr>
          <w:rFonts w:cstheme="minorHAnsi"/>
          <w:sz w:val="16"/>
          <w:szCs w:val="16"/>
        </w:rPr>
        <w:t>Huisingh</w:t>
      </w:r>
      <w:proofErr w:type="spellEnd"/>
      <w:r w:rsidRPr="0053616E">
        <w:rPr>
          <w:rFonts w:cstheme="minorHAnsi"/>
          <w:sz w:val="16"/>
          <w:szCs w:val="16"/>
        </w:rPr>
        <w:t xml:space="preserve"> C, Clark M, et al. Prevalence of undiagnosed age-related macular degeneration in primary eye care. </w:t>
      </w:r>
      <w:r w:rsidRPr="0053616E">
        <w:rPr>
          <w:rFonts w:cstheme="minorHAnsi"/>
          <w:i/>
          <w:sz w:val="16"/>
          <w:szCs w:val="16"/>
        </w:rPr>
        <w:t xml:space="preserve">JAMA </w:t>
      </w:r>
      <w:proofErr w:type="spellStart"/>
      <w:r w:rsidRPr="0053616E">
        <w:rPr>
          <w:rFonts w:cstheme="minorHAnsi"/>
          <w:i/>
          <w:sz w:val="16"/>
          <w:szCs w:val="16"/>
        </w:rPr>
        <w:t>Ophthalmol</w:t>
      </w:r>
      <w:proofErr w:type="spellEnd"/>
      <w:r w:rsidRPr="0053616E">
        <w:rPr>
          <w:rFonts w:cstheme="minorHAnsi"/>
          <w:sz w:val="16"/>
          <w:szCs w:val="16"/>
        </w:rPr>
        <w:t>. 2017;135(6):570-5.</w:t>
      </w:r>
    </w:p>
    <w:p w14:paraId="16F17265" w14:textId="77777777" w:rsidR="00F12BCA" w:rsidRPr="0053616E" w:rsidRDefault="00F12BCA" w:rsidP="00303DD9">
      <w:pPr>
        <w:pStyle w:val="ListParagraph"/>
        <w:numPr>
          <w:ilvl w:val="0"/>
          <w:numId w:val="1"/>
        </w:numPr>
        <w:spacing w:before="120"/>
        <w:rPr>
          <w:rFonts w:cstheme="minorHAnsi"/>
          <w:sz w:val="16"/>
          <w:szCs w:val="16"/>
        </w:rPr>
      </w:pPr>
      <w:bookmarkStart w:id="0" w:name="_Hlk520364438"/>
      <w:r w:rsidRPr="0053616E">
        <w:rPr>
          <w:rFonts w:asciiTheme="majorHAnsi" w:hAnsiTheme="majorHAnsi" w:cstheme="majorHAnsi"/>
          <w:sz w:val="16"/>
          <w:szCs w:val="16"/>
        </w:rPr>
        <w:t>Cervantes-</w:t>
      </w:r>
      <w:proofErr w:type="spellStart"/>
      <w:r w:rsidRPr="0053616E">
        <w:rPr>
          <w:rFonts w:asciiTheme="majorHAnsi" w:hAnsiTheme="majorHAnsi" w:cstheme="majorHAnsi"/>
          <w:sz w:val="16"/>
          <w:szCs w:val="16"/>
        </w:rPr>
        <w:t>Castañeda</w:t>
      </w:r>
      <w:proofErr w:type="spellEnd"/>
      <w:r w:rsidRPr="0053616E">
        <w:rPr>
          <w:rFonts w:asciiTheme="majorHAnsi" w:hAnsiTheme="majorHAnsi" w:cstheme="majorHAnsi"/>
          <w:sz w:val="16"/>
          <w:szCs w:val="16"/>
        </w:rPr>
        <w:t xml:space="preserve"> RA, </w:t>
      </w:r>
      <w:proofErr w:type="spellStart"/>
      <w:r w:rsidRPr="0053616E">
        <w:rPr>
          <w:rFonts w:asciiTheme="majorHAnsi" w:hAnsiTheme="majorHAnsi" w:cstheme="majorHAnsi"/>
          <w:sz w:val="16"/>
          <w:szCs w:val="16"/>
        </w:rPr>
        <w:t>Banin</w:t>
      </w:r>
      <w:proofErr w:type="spellEnd"/>
      <w:r w:rsidRPr="0053616E">
        <w:rPr>
          <w:rFonts w:asciiTheme="majorHAnsi" w:hAnsiTheme="majorHAnsi" w:cstheme="majorHAnsi"/>
          <w:sz w:val="16"/>
          <w:szCs w:val="16"/>
        </w:rPr>
        <w:t xml:space="preserve"> E, </w:t>
      </w:r>
      <w:proofErr w:type="spellStart"/>
      <w:r w:rsidRPr="0053616E">
        <w:rPr>
          <w:rFonts w:asciiTheme="majorHAnsi" w:hAnsiTheme="majorHAnsi" w:cstheme="majorHAnsi"/>
          <w:sz w:val="16"/>
          <w:szCs w:val="16"/>
        </w:rPr>
        <w:t>Hemo</w:t>
      </w:r>
      <w:proofErr w:type="spellEnd"/>
      <w:r w:rsidRPr="0053616E">
        <w:rPr>
          <w:rFonts w:asciiTheme="majorHAnsi" w:hAnsiTheme="majorHAnsi" w:cstheme="majorHAnsi"/>
          <w:sz w:val="16"/>
          <w:szCs w:val="16"/>
        </w:rPr>
        <w:t xml:space="preserve"> I, </w:t>
      </w:r>
      <w:proofErr w:type="spellStart"/>
      <w:r w:rsidRPr="0053616E">
        <w:rPr>
          <w:rFonts w:asciiTheme="majorHAnsi" w:hAnsiTheme="majorHAnsi" w:cstheme="majorHAnsi"/>
          <w:sz w:val="16"/>
          <w:szCs w:val="16"/>
        </w:rPr>
        <w:t>Shipgel</w:t>
      </w:r>
      <w:proofErr w:type="spellEnd"/>
      <w:r w:rsidRPr="0053616E">
        <w:rPr>
          <w:rFonts w:asciiTheme="majorHAnsi" w:hAnsiTheme="majorHAnsi" w:cstheme="majorHAnsi"/>
          <w:sz w:val="16"/>
          <w:szCs w:val="16"/>
        </w:rPr>
        <w:t xml:space="preserve"> M, </w:t>
      </w:r>
      <w:proofErr w:type="spellStart"/>
      <w:r w:rsidRPr="0053616E">
        <w:rPr>
          <w:rFonts w:asciiTheme="majorHAnsi" w:hAnsiTheme="majorHAnsi" w:cstheme="majorHAnsi"/>
          <w:sz w:val="16"/>
          <w:szCs w:val="16"/>
        </w:rPr>
        <w:t>Averbuhk</w:t>
      </w:r>
      <w:proofErr w:type="spellEnd"/>
      <w:r w:rsidRPr="0053616E">
        <w:rPr>
          <w:rFonts w:asciiTheme="majorHAnsi" w:hAnsiTheme="majorHAnsi" w:cstheme="majorHAnsi"/>
          <w:sz w:val="16"/>
          <w:szCs w:val="16"/>
        </w:rPr>
        <w:t xml:space="preserve"> E, </w:t>
      </w:r>
      <w:proofErr w:type="spellStart"/>
      <w:r w:rsidRPr="0053616E">
        <w:rPr>
          <w:rFonts w:asciiTheme="majorHAnsi" w:hAnsiTheme="majorHAnsi" w:cstheme="majorHAnsi"/>
          <w:sz w:val="16"/>
          <w:szCs w:val="16"/>
        </w:rPr>
        <w:t>Chowers</w:t>
      </w:r>
      <w:proofErr w:type="spellEnd"/>
      <w:r w:rsidRPr="0053616E">
        <w:rPr>
          <w:rFonts w:asciiTheme="majorHAnsi" w:hAnsiTheme="majorHAnsi" w:cstheme="majorHAnsi"/>
          <w:sz w:val="16"/>
          <w:szCs w:val="16"/>
        </w:rPr>
        <w:t xml:space="preserve"> I. Lack of Benefit of early awareness to age-related macular degeneration. </w:t>
      </w:r>
      <w:r w:rsidRPr="0053616E">
        <w:rPr>
          <w:rFonts w:asciiTheme="majorHAnsi" w:hAnsiTheme="majorHAnsi" w:cstheme="majorHAnsi"/>
          <w:i/>
          <w:sz w:val="16"/>
          <w:szCs w:val="16"/>
        </w:rPr>
        <w:t xml:space="preserve">Eye </w:t>
      </w:r>
      <w:r w:rsidRPr="0053616E">
        <w:rPr>
          <w:rFonts w:asciiTheme="majorHAnsi" w:hAnsiTheme="majorHAnsi" w:cstheme="majorHAnsi"/>
          <w:sz w:val="16"/>
          <w:szCs w:val="16"/>
        </w:rPr>
        <w:t>(</w:t>
      </w:r>
      <w:proofErr w:type="spellStart"/>
      <w:r w:rsidRPr="0053616E">
        <w:rPr>
          <w:rFonts w:asciiTheme="majorHAnsi" w:hAnsiTheme="majorHAnsi" w:cstheme="majorHAnsi"/>
          <w:sz w:val="16"/>
          <w:szCs w:val="16"/>
        </w:rPr>
        <w:t>Lond</w:t>
      </w:r>
      <w:proofErr w:type="spellEnd"/>
      <w:r w:rsidRPr="0053616E">
        <w:rPr>
          <w:rFonts w:asciiTheme="majorHAnsi" w:hAnsiTheme="majorHAnsi" w:cstheme="majorHAnsi"/>
          <w:sz w:val="16"/>
          <w:szCs w:val="16"/>
        </w:rPr>
        <w:t xml:space="preserve">). 2008;22(6):777-781. </w:t>
      </w:r>
    </w:p>
    <w:bookmarkEnd w:id="0"/>
    <w:p w14:paraId="47BE3993" w14:textId="77777777" w:rsidR="00303DD9" w:rsidRPr="0053616E" w:rsidRDefault="00303DD9" w:rsidP="00303DD9">
      <w:pPr>
        <w:pStyle w:val="ListParagraph"/>
        <w:numPr>
          <w:ilvl w:val="0"/>
          <w:numId w:val="1"/>
        </w:numPr>
        <w:spacing w:before="120"/>
        <w:rPr>
          <w:rFonts w:cstheme="minorHAnsi"/>
          <w:sz w:val="16"/>
          <w:szCs w:val="16"/>
        </w:rPr>
      </w:pPr>
      <w:r w:rsidRPr="0053616E">
        <w:rPr>
          <w:rFonts w:cstheme="minorHAnsi"/>
          <w:sz w:val="16"/>
          <w:szCs w:val="16"/>
        </w:rPr>
        <w:t xml:space="preserve">Curcio C, </w:t>
      </w:r>
      <w:proofErr w:type="spellStart"/>
      <w:r w:rsidRPr="0053616E">
        <w:rPr>
          <w:rFonts w:cstheme="minorHAnsi"/>
          <w:sz w:val="16"/>
          <w:szCs w:val="16"/>
        </w:rPr>
        <w:t>Millican</w:t>
      </w:r>
      <w:proofErr w:type="spellEnd"/>
      <w:r w:rsidRPr="0053616E">
        <w:rPr>
          <w:rFonts w:cstheme="minorHAnsi"/>
          <w:sz w:val="16"/>
          <w:szCs w:val="16"/>
        </w:rPr>
        <w:t xml:space="preserve"> C, Bailey T, </w:t>
      </w:r>
      <w:proofErr w:type="spellStart"/>
      <w:r w:rsidRPr="0053616E">
        <w:rPr>
          <w:rFonts w:cstheme="minorHAnsi"/>
          <w:sz w:val="16"/>
          <w:szCs w:val="16"/>
        </w:rPr>
        <w:t>Kruth</w:t>
      </w:r>
      <w:proofErr w:type="spellEnd"/>
      <w:r w:rsidRPr="0053616E">
        <w:rPr>
          <w:rFonts w:cstheme="minorHAnsi"/>
          <w:sz w:val="16"/>
          <w:szCs w:val="16"/>
        </w:rPr>
        <w:t xml:space="preserve"> H. Accumulation of cholesterol with age in human Bruch’s membrane</w:t>
      </w:r>
      <w:r w:rsidRPr="0053616E">
        <w:rPr>
          <w:rFonts w:cstheme="minorHAnsi"/>
          <w:i/>
          <w:sz w:val="16"/>
          <w:szCs w:val="16"/>
        </w:rPr>
        <w:t xml:space="preserve">. Invest </w:t>
      </w:r>
      <w:proofErr w:type="spellStart"/>
      <w:r w:rsidRPr="0053616E">
        <w:rPr>
          <w:rFonts w:cstheme="minorHAnsi"/>
          <w:i/>
          <w:sz w:val="16"/>
          <w:szCs w:val="16"/>
        </w:rPr>
        <w:t>Ophthalmol</w:t>
      </w:r>
      <w:proofErr w:type="spellEnd"/>
      <w:r w:rsidRPr="0053616E">
        <w:rPr>
          <w:rFonts w:cstheme="minorHAnsi"/>
          <w:i/>
          <w:sz w:val="16"/>
          <w:szCs w:val="16"/>
        </w:rPr>
        <w:t xml:space="preserve"> Vis Sci</w:t>
      </w:r>
      <w:r w:rsidRPr="0053616E">
        <w:rPr>
          <w:rFonts w:cstheme="minorHAnsi"/>
          <w:sz w:val="16"/>
          <w:szCs w:val="16"/>
        </w:rPr>
        <w:t xml:space="preserve">. </w:t>
      </w:r>
      <w:proofErr w:type="gramStart"/>
      <w:r w:rsidRPr="0053616E">
        <w:rPr>
          <w:rFonts w:cstheme="minorHAnsi"/>
          <w:sz w:val="16"/>
          <w:szCs w:val="16"/>
        </w:rPr>
        <w:t>2001;42:265</w:t>
      </w:r>
      <w:proofErr w:type="gramEnd"/>
      <w:r w:rsidRPr="0053616E">
        <w:rPr>
          <w:rFonts w:cstheme="minorHAnsi"/>
          <w:sz w:val="16"/>
          <w:szCs w:val="16"/>
        </w:rPr>
        <w:t xml:space="preserve">–74. </w:t>
      </w:r>
    </w:p>
    <w:p w14:paraId="67B38EAC" w14:textId="77777777" w:rsidR="00303DD9" w:rsidRPr="0053616E" w:rsidRDefault="00303DD9" w:rsidP="00303DD9">
      <w:pPr>
        <w:pStyle w:val="ListParagraph"/>
        <w:numPr>
          <w:ilvl w:val="0"/>
          <w:numId w:val="1"/>
        </w:numPr>
        <w:spacing w:before="120"/>
        <w:rPr>
          <w:rFonts w:cstheme="minorHAnsi"/>
          <w:sz w:val="16"/>
          <w:szCs w:val="16"/>
        </w:rPr>
      </w:pPr>
      <w:bookmarkStart w:id="1" w:name="_Hlk520363528"/>
      <w:r w:rsidRPr="0053616E">
        <w:rPr>
          <w:rFonts w:cstheme="minorHAnsi"/>
          <w:sz w:val="16"/>
          <w:szCs w:val="16"/>
        </w:rPr>
        <w:t xml:space="preserve">Owsley C, Jackson GR, White M, Feist R, Edwards D. Delays in rod-mediated dark adaptation in early age-related maculopathy. </w:t>
      </w:r>
      <w:r w:rsidRPr="0053616E">
        <w:rPr>
          <w:rFonts w:cstheme="minorHAnsi"/>
          <w:i/>
          <w:sz w:val="16"/>
          <w:szCs w:val="16"/>
        </w:rPr>
        <w:t>Ophthalmology</w:t>
      </w:r>
      <w:r w:rsidRPr="0053616E">
        <w:rPr>
          <w:rFonts w:cstheme="minorHAnsi"/>
          <w:sz w:val="16"/>
          <w:szCs w:val="16"/>
        </w:rPr>
        <w:t xml:space="preserve">. 2001; 108:1196–202. </w:t>
      </w:r>
    </w:p>
    <w:p w14:paraId="6E754741" w14:textId="77777777" w:rsidR="00303DD9" w:rsidRPr="0053616E" w:rsidRDefault="00303DD9" w:rsidP="00303DD9">
      <w:pPr>
        <w:pStyle w:val="ListParagraph"/>
        <w:numPr>
          <w:ilvl w:val="0"/>
          <w:numId w:val="1"/>
        </w:numPr>
        <w:autoSpaceDE w:val="0"/>
        <w:autoSpaceDN w:val="0"/>
        <w:adjustRightInd w:val="0"/>
        <w:rPr>
          <w:rFonts w:cstheme="minorHAnsi"/>
          <w:sz w:val="16"/>
          <w:szCs w:val="16"/>
        </w:rPr>
      </w:pPr>
      <w:r w:rsidRPr="0053616E">
        <w:rPr>
          <w:rFonts w:cstheme="minorHAnsi"/>
          <w:sz w:val="16"/>
          <w:szCs w:val="16"/>
        </w:rPr>
        <w:t xml:space="preserve">Owsley C, </w:t>
      </w:r>
      <w:proofErr w:type="spellStart"/>
      <w:r w:rsidRPr="0053616E">
        <w:rPr>
          <w:rFonts w:cstheme="minorHAnsi"/>
          <w:sz w:val="16"/>
          <w:szCs w:val="16"/>
        </w:rPr>
        <w:t>McGwin</w:t>
      </w:r>
      <w:proofErr w:type="spellEnd"/>
      <w:r w:rsidRPr="0053616E">
        <w:rPr>
          <w:rFonts w:cstheme="minorHAnsi"/>
          <w:sz w:val="16"/>
          <w:szCs w:val="16"/>
        </w:rPr>
        <w:t xml:space="preserve"> G, Clark ME, et al. Delayed rod-mediated dark adaptation is a functional biomarker for incident early age-related macular degeneration. </w:t>
      </w:r>
      <w:r w:rsidRPr="0053616E">
        <w:rPr>
          <w:rFonts w:cstheme="minorHAnsi"/>
          <w:i/>
          <w:sz w:val="16"/>
          <w:szCs w:val="16"/>
        </w:rPr>
        <w:t>Ophthalmology</w:t>
      </w:r>
      <w:r w:rsidRPr="0053616E">
        <w:rPr>
          <w:rFonts w:cstheme="minorHAnsi"/>
          <w:sz w:val="16"/>
          <w:szCs w:val="16"/>
        </w:rPr>
        <w:t>. 2016;123(2):344-351.</w:t>
      </w:r>
    </w:p>
    <w:bookmarkEnd w:id="1"/>
    <w:p w14:paraId="243B8299" w14:textId="77777777" w:rsidR="008676F3" w:rsidRPr="0053616E" w:rsidRDefault="00303DD9" w:rsidP="00303DD9">
      <w:pPr>
        <w:pStyle w:val="ListParagraph"/>
        <w:numPr>
          <w:ilvl w:val="0"/>
          <w:numId w:val="1"/>
        </w:numPr>
        <w:rPr>
          <w:sz w:val="16"/>
          <w:szCs w:val="16"/>
        </w:rPr>
      </w:pPr>
      <w:r w:rsidRPr="0053616E">
        <w:rPr>
          <w:rFonts w:cstheme="minorHAnsi"/>
          <w:sz w:val="16"/>
          <w:szCs w:val="16"/>
        </w:rPr>
        <w:t xml:space="preserve">Jackson GR, Scott IU, Kim IK, Quillen, DA, </w:t>
      </w:r>
      <w:proofErr w:type="spellStart"/>
      <w:r w:rsidRPr="0053616E">
        <w:rPr>
          <w:rFonts w:cstheme="minorHAnsi"/>
          <w:sz w:val="16"/>
          <w:szCs w:val="16"/>
        </w:rPr>
        <w:t>Iannaccone</w:t>
      </w:r>
      <w:proofErr w:type="spellEnd"/>
      <w:r w:rsidRPr="0053616E">
        <w:rPr>
          <w:rFonts w:cstheme="minorHAnsi"/>
          <w:sz w:val="16"/>
          <w:szCs w:val="16"/>
        </w:rPr>
        <w:t xml:space="preserve"> A, Edwards JG. Diagnostic sensitivity and specificity of dark adaptometry for detection of age-related macular degeneration. </w:t>
      </w:r>
      <w:r w:rsidRPr="0053616E">
        <w:rPr>
          <w:rFonts w:cstheme="minorHAnsi"/>
          <w:i/>
          <w:sz w:val="16"/>
          <w:szCs w:val="16"/>
        </w:rPr>
        <w:t>Invest</w:t>
      </w:r>
      <w:r w:rsidRPr="0053616E">
        <w:rPr>
          <w:i/>
          <w:sz w:val="16"/>
          <w:szCs w:val="16"/>
        </w:rPr>
        <w:t xml:space="preserve"> </w:t>
      </w:r>
      <w:proofErr w:type="spellStart"/>
      <w:r w:rsidRPr="0053616E">
        <w:rPr>
          <w:i/>
          <w:sz w:val="16"/>
          <w:szCs w:val="16"/>
        </w:rPr>
        <w:t>Ophthalmol</w:t>
      </w:r>
      <w:proofErr w:type="spellEnd"/>
      <w:r w:rsidRPr="0053616E">
        <w:rPr>
          <w:i/>
          <w:sz w:val="16"/>
          <w:szCs w:val="16"/>
        </w:rPr>
        <w:t xml:space="preserve"> Vis Sci.</w:t>
      </w:r>
      <w:r w:rsidRPr="0053616E">
        <w:rPr>
          <w:sz w:val="16"/>
          <w:szCs w:val="16"/>
        </w:rPr>
        <w:t xml:space="preserve"> 2014;55(3):1427-31. </w:t>
      </w:r>
    </w:p>
    <w:sectPr w:rsidR="008676F3" w:rsidRPr="0053616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49466" w14:textId="77777777" w:rsidR="006E2A45" w:rsidRDefault="006E2A45" w:rsidP="00F77951">
      <w:pPr>
        <w:spacing w:after="0" w:line="240" w:lineRule="auto"/>
      </w:pPr>
      <w:r>
        <w:separator/>
      </w:r>
    </w:p>
  </w:endnote>
  <w:endnote w:type="continuationSeparator" w:id="0">
    <w:p w14:paraId="13568012" w14:textId="77777777" w:rsidR="006E2A45" w:rsidRDefault="006E2A45" w:rsidP="00F7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A3D21" w14:textId="77777777" w:rsidR="002603E4" w:rsidRDefault="00260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AFC34" w14:textId="25BE020F" w:rsidR="00F77951" w:rsidRPr="00F50638" w:rsidRDefault="00F50638">
    <w:pPr>
      <w:pStyle w:val="Footer"/>
      <w:rPr>
        <w:sz w:val="16"/>
        <w:szCs w:val="16"/>
      </w:rPr>
    </w:pPr>
    <w:r>
      <w:rPr>
        <w:sz w:val="16"/>
        <w:szCs w:val="16"/>
      </w:rPr>
      <w:t>©20</w:t>
    </w:r>
    <w:r w:rsidR="00CD11C0">
      <w:rPr>
        <w:sz w:val="16"/>
        <w:szCs w:val="16"/>
      </w:rPr>
      <w:t>20</w:t>
    </w:r>
    <w:r>
      <w:rPr>
        <w:sz w:val="16"/>
        <w:szCs w:val="16"/>
      </w:rPr>
      <w:t xml:space="preserve"> MacuLogix Inc | </w:t>
    </w:r>
    <w:r w:rsidR="00F77951" w:rsidRPr="00F50638">
      <w:rPr>
        <w:sz w:val="16"/>
        <w:szCs w:val="16"/>
      </w:rPr>
      <w:t>MM-013</w:t>
    </w:r>
    <w:r w:rsidR="00EA10A9">
      <w:rPr>
        <w:sz w:val="16"/>
        <w:szCs w:val="16"/>
      </w:rPr>
      <w:t>_P</w:t>
    </w:r>
    <w:r w:rsidR="00F77951" w:rsidRPr="00F50638">
      <w:rPr>
        <w:sz w:val="16"/>
        <w:szCs w:val="16"/>
      </w:rPr>
      <w:t xml:space="preserve"> Template Letter to MDs</w:t>
    </w:r>
  </w:p>
  <w:p w14:paraId="271A46AF" w14:textId="77777777" w:rsidR="00F77951" w:rsidRDefault="00F77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14E85" w14:textId="77777777" w:rsidR="002603E4" w:rsidRDefault="0026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A8CFB8" w14:textId="77777777" w:rsidR="006E2A45" w:rsidRDefault="006E2A45" w:rsidP="00F77951">
      <w:pPr>
        <w:spacing w:after="0" w:line="240" w:lineRule="auto"/>
      </w:pPr>
      <w:r>
        <w:separator/>
      </w:r>
    </w:p>
  </w:footnote>
  <w:footnote w:type="continuationSeparator" w:id="0">
    <w:p w14:paraId="5EB50B58" w14:textId="77777777" w:rsidR="006E2A45" w:rsidRDefault="006E2A45" w:rsidP="00F77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36A3" w14:textId="77777777" w:rsidR="002603E4" w:rsidRDefault="00260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DB51C" w14:textId="77777777" w:rsidR="002603E4" w:rsidRDefault="00260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1161" w14:textId="77777777" w:rsidR="002603E4" w:rsidRDefault="00260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3406B"/>
    <w:multiLevelType w:val="hybridMultilevel"/>
    <w:tmpl w:val="E8D245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DD9"/>
    <w:rsid w:val="00073767"/>
    <w:rsid w:val="00093571"/>
    <w:rsid w:val="00112DC1"/>
    <w:rsid w:val="002061FC"/>
    <w:rsid w:val="002603E4"/>
    <w:rsid w:val="00303DD9"/>
    <w:rsid w:val="0032052B"/>
    <w:rsid w:val="00352507"/>
    <w:rsid w:val="003F5D0F"/>
    <w:rsid w:val="004F22AE"/>
    <w:rsid w:val="0053616E"/>
    <w:rsid w:val="00536AEB"/>
    <w:rsid w:val="00697E5E"/>
    <w:rsid w:val="006E2A45"/>
    <w:rsid w:val="007543F1"/>
    <w:rsid w:val="00796E09"/>
    <w:rsid w:val="008676F3"/>
    <w:rsid w:val="009341A5"/>
    <w:rsid w:val="00977586"/>
    <w:rsid w:val="009B67B6"/>
    <w:rsid w:val="009E5F39"/>
    <w:rsid w:val="009E7912"/>
    <w:rsid w:val="00A0175B"/>
    <w:rsid w:val="00A80A31"/>
    <w:rsid w:val="00B04F8D"/>
    <w:rsid w:val="00BF27BD"/>
    <w:rsid w:val="00C36BA6"/>
    <w:rsid w:val="00C71DD2"/>
    <w:rsid w:val="00C72BEF"/>
    <w:rsid w:val="00CD11C0"/>
    <w:rsid w:val="00D06934"/>
    <w:rsid w:val="00D0755B"/>
    <w:rsid w:val="00D13B70"/>
    <w:rsid w:val="00D4288C"/>
    <w:rsid w:val="00D567E0"/>
    <w:rsid w:val="00DA3E26"/>
    <w:rsid w:val="00DF093F"/>
    <w:rsid w:val="00DF112E"/>
    <w:rsid w:val="00DF769C"/>
    <w:rsid w:val="00E11713"/>
    <w:rsid w:val="00E20B26"/>
    <w:rsid w:val="00E71346"/>
    <w:rsid w:val="00E72FA2"/>
    <w:rsid w:val="00E823D1"/>
    <w:rsid w:val="00EA10A9"/>
    <w:rsid w:val="00ED4476"/>
    <w:rsid w:val="00EE0140"/>
    <w:rsid w:val="00F12BCA"/>
    <w:rsid w:val="00F50638"/>
    <w:rsid w:val="00F77951"/>
    <w:rsid w:val="00F92EF1"/>
    <w:rsid w:val="1AB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7D37C"/>
  <w15:chartTrackingRefBased/>
  <w15:docId w15:val="{5619AD64-5295-455D-BF63-4C5BD56CE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DD9"/>
    <w:pPr>
      <w:ind w:left="720"/>
      <w:contextualSpacing/>
    </w:pPr>
  </w:style>
  <w:style w:type="character" w:styleId="Hyperlink">
    <w:name w:val="Hyperlink"/>
    <w:basedOn w:val="DefaultParagraphFont"/>
    <w:uiPriority w:val="99"/>
    <w:unhideWhenUsed/>
    <w:rsid w:val="00303DD9"/>
    <w:rPr>
      <w:color w:val="0563C1" w:themeColor="hyperlink"/>
      <w:u w:val="single"/>
    </w:rPr>
  </w:style>
  <w:style w:type="character" w:styleId="UnresolvedMention">
    <w:name w:val="Unresolved Mention"/>
    <w:basedOn w:val="DefaultParagraphFont"/>
    <w:uiPriority w:val="99"/>
    <w:semiHidden/>
    <w:unhideWhenUsed/>
    <w:rsid w:val="00303DD9"/>
    <w:rPr>
      <w:color w:val="808080"/>
      <w:shd w:val="clear" w:color="auto" w:fill="E6E6E6"/>
    </w:rPr>
  </w:style>
  <w:style w:type="paragraph" w:styleId="Header">
    <w:name w:val="header"/>
    <w:basedOn w:val="Normal"/>
    <w:link w:val="HeaderChar"/>
    <w:uiPriority w:val="99"/>
    <w:unhideWhenUsed/>
    <w:rsid w:val="00F77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951"/>
  </w:style>
  <w:style w:type="paragraph" w:styleId="Footer">
    <w:name w:val="footer"/>
    <w:basedOn w:val="Normal"/>
    <w:link w:val="FooterChar"/>
    <w:uiPriority w:val="99"/>
    <w:unhideWhenUsed/>
    <w:rsid w:val="00F77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951"/>
  </w:style>
  <w:style w:type="character" w:styleId="PlaceholderText">
    <w:name w:val="Placeholder Text"/>
    <w:basedOn w:val="DefaultParagraphFont"/>
    <w:uiPriority w:val="99"/>
    <w:semiHidden/>
    <w:rsid w:val="00EE0140"/>
    <w:rPr>
      <w:color w:val="808080"/>
    </w:rPr>
  </w:style>
  <w:style w:type="character" w:styleId="FollowedHyperlink">
    <w:name w:val="FollowedHyperlink"/>
    <w:basedOn w:val="DefaultParagraphFont"/>
    <w:uiPriority w:val="99"/>
    <w:semiHidden/>
    <w:unhideWhenUsed/>
    <w:rsid w:val="00EE0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639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maculogix.com/adaptd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2C4D6FF-D677-49FF-A9F8-98298B22B850}"/>
      </w:docPartPr>
      <w:docPartBody>
        <w:p w:rsidR="00F5676F" w:rsidRDefault="00A90E1A">
          <w:r w:rsidRPr="00DC2B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E1A"/>
    <w:rsid w:val="00284DF5"/>
    <w:rsid w:val="007A4558"/>
    <w:rsid w:val="00881DF9"/>
    <w:rsid w:val="009320B9"/>
    <w:rsid w:val="00983FC0"/>
    <w:rsid w:val="00A27BC5"/>
    <w:rsid w:val="00A90E1A"/>
    <w:rsid w:val="00D812EC"/>
    <w:rsid w:val="00F5676F"/>
    <w:rsid w:val="00F87AB5"/>
    <w:rsid w:val="00FB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85BA1B712447B594D094FBC948D67C">
    <w:name w:val="3885BA1B712447B594D094FBC948D67C"/>
    <w:rsid w:val="00A90E1A"/>
  </w:style>
  <w:style w:type="character" w:styleId="PlaceholderText">
    <w:name w:val="Placeholder Text"/>
    <w:basedOn w:val="DefaultParagraphFont"/>
    <w:uiPriority w:val="99"/>
    <w:semiHidden/>
    <w:rsid w:val="00A90E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6359DE21DFC240ABCB57EE8B9FCAC7" ma:contentTypeVersion="7" ma:contentTypeDescription="Create a new document." ma:contentTypeScope="" ma:versionID="b1700259439ff2c7205dcf815de4a33e">
  <xsd:schema xmlns:xsd="http://www.w3.org/2001/XMLSchema" xmlns:xs="http://www.w3.org/2001/XMLSchema" xmlns:p="http://schemas.microsoft.com/office/2006/metadata/properties" xmlns:ns3="14451369-82e1-455f-8137-3129fa16f821" targetNamespace="http://schemas.microsoft.com/office/2006/metadata/properties" ma:root="true" ma:fieldsID="bf4fccfa495e5322cd6db5e70d8b31ca" ns3:_="">
    <xsd:import namespace="14451369-82e1-455f-8137-3129fa16f8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51369-82e1-455f-8137-3129fa16f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EAA29-D4B2-4815-A71E-553C72951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52FDEF-02E7-4380-8481-F17DA044F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51369-82e1-455f-8137-3129fa16f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45FB3D-ACF1-4D57-A6A3-456144865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Padilla</dc:creator>
  <cp:keywords/>
  <dc:description/>
  <cp:lastModifiedBy>Tori Loch</cp:lastModifiedBy>
  <cp:revision>3</cp:revision>
  <dcterms:created xsi:type="dcterms:W3CDTF">2020-06-01T20:57:00Z</dcterms:created>
  <dcterms:modified xsi:type="dcterms:W3CDTF">2020-06-03T14:29:00Z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0x010100D36359DE21DFC240ABCB57EE8B9FCAC7</vt:lpwstr>
  </property>
</Properties>
</file>